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50" w:rsidRPr="00DC7E50" w:rsidRDefault="00DC7E50" w:rsidP="00DC7E5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C7E50">
        <w:rPr>
          <w:rFonts w:ascii="Times New Roman" w:hAnsi="Times New Roman"/>
          <w:b/>
          <w:sz w:val="24"/>
          <w:szCs w:val="24"/>
        </w:rPr>
        <w:t>PROJETO DE LEI COMPLEMENTAR Nº 8 / 2020</w:t>
      </w:r>
    </w:p>
    <w:p w:rsidR="00DC7E50" w:rsidRPr="00DC7E50" w:rsidRDefault="00DC7E50" w:rsidP="00DC7E5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C7E50" w:rsidRPr="00DC7E50" w:rsidRDefault="00DC7E50" w:rsidP="00DC7E5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C7E50" w:rsidRPr="00DC7E50" w:rsidRDefault="00DC7E50" w:rsidP="00DC7E50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C7E50">
        <w:rPr>
          <w:rFonts w:ascii="Times New Roman" w:eastAsia="Times New Roman" w:hAnsi="Times New Roman"/>
          <w:b/>
          <w:sz w:val="24"/>
          <w:szCs w:val="24"/>
          <w:lang w:eastAsia="pt-BR"/>
        </w:rPr>
        <w:t>REVOGA A LEI COMPLEMENTAR Nº 02, DE 22 DE MAIO DE 2006, QUE ESTABELECE NORMAS PARA APLICAÇÃO DO DISPOSTO NO ART. 115, § 2º, DA LEI ORGÂNICA DO MUNICÍPIO, SOBRE A CONTINUIDADE DA PERCEPÇÃO DA REMUNERAÇÃO DE CARGO DE PROVIMENTO EM COMISSÃO, POR SERVIDOR EFETIVO.</w:t>
      </w:r>
    </w:p>
    <w:p w:rsidR="00DC7E50" w:rsidRPr="00DC7E50" w:rsidRDefault="00DC7E50" w:rsidP="00DC7E50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C7E50" w:rsidRPr="00DC7E50" w:rsidRDefault="00DC7E50" w:rsidP="00DC7E50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DC7E50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DC7E50" w:rsidRP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</w:p>
    <w:p w:rsidR="00DC7E50" w:rsidRPr="00DC7E50" w:rsidRDefault="00DC7E50" w:rsidP="00DC7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7E5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C7E50" w:rsidRP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</w:p>
    <w:p w:rsidR="00DC7E50" w:rsidRP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  <w:r w:rsidRPr="00DC7E50">
        <w:rPr>
          <w:rFonts w:ascii="Times New Roman" w:hAnsi="Times New Roman"/>
          <w:b/>
          <w:sz w:val="24"/>
          <w:szCs w:val="24"/>
        </w:rPr>
        <w:t>Art. 1º</w:t>
      </w:r>
      <w:r w:rsidRPr="00DC7E50">
        <w:rPr>
          <w:rFonts w:ascii="Times New Roman" w:hAnsi="Times New Roman"/>
          <w:sz w:val="24"/>
          <w:szCs w:val="24"/>
        </w:rPr>
        <w:t xml:space="preserve"> Fica revogada a Lei Complementar nº 02, de 22 de maio de 2006.</w:t>
      </w:r>
    </w:p>
    <w:p w:rsidR="00DC7E50" w:rsidRP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7E50" w:rsidRP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  <w:r w:rsidRPr="00DC7E50">
        <w:rPr>
          <w:rFonts w:ascii="Times New Roman" w:hAnsi="Times New Roman"/>
          <w:b/>
          <w:sz w:val="24"/>
          <w:szCs w:val="24"/>
        </w:rPr>
        <w:t>Art. 2º</w:t>
      </w:r>
      <w:r w:rsidRPr="00DC7E50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DC7E50" w:rsidRP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</w:p>
    <w:p w:rsidR="00DC7E50" w:rsidRDefault="00DC7E50" w:rsidP="00DC7E5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C7E50" w:rsidRDefault="00DC7E50" w:rsidP="00DC7E5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</w:t>
      </w:r>
      <w:r w:rsidRPr="00DC7E50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04</w:t>
      </w:r>
      <w:r w:rsidRPr="00DC7E5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fevereiro </w:t>
      </w:r>
      <w:r w:rsidRPr="00DC7E50">
        <w:rPr>
          <w:rFonts w:ascii="Times New Roman" w:hAnsi="Times New Roman"/>
          <w:sz w:val="24"/>
          <w:szCs w:val="24"/>
        </w:rPr>
        <w:t>de 2020.</w:t>
      </w:r>
    </w:p>
    <w:p w:rsid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</w:p>
    <w:p w:rsid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</w:p>
    <w:p w:rsid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C7E50" w:rsidTr="00DC7E50">
        <w:tc>
          <w:tcPr>
            <w:tcW w:w="5097" w:type="dxa"/>
          </w:tcPr>
          <w:p w:rsidR="00DC7E50" w:rsidRDefault="008E4895" w:rsidP="00DC7E5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Aboláfio</w:t>
            </w:r>
            <w:proofErr w:type="spellEnd"/>
          </w:p>
        </w:tc>
        <w:tc>
          <w:tcPr>
            <w:tcW w:w="5098" w:type="dxa"/>
          </w:tcPr>
          <w:p w:rsidR="00DC7E50" w:rsidRDefault="00DC7E50" w:rsidP="00DC7E5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DC7E50" w:rsidTr="00DC7E50">
        <w:tc>
          <w:tcPr>
            <w:tcW w:w="5097" w:type="dxa"/>
          </w:tcPr>
          <w:p w:rsidR="00DC7E50" w:rsidRPr="00DC7E50" w:rsidRDefault="008E4895" w:rsidP="008E489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VICE-</w:t>
            </w:r>
            <w:r w:rsidR="00DC7E50" w:rsidRPr="00DC7E50">
              <w:rPr>
                <w:rFonts w:ascii="Times New Roman" w:hAnsi="Times New Roman"/>
                <w:sz w:val="20"/>
                <w:szCs w:val="20"/>
              </w:rPr>
              <w:t>PRESIDENTE</w:t>
            </w:r>
          </w:p>
        </w:tc>
        <w:tc>
          <w:tcPr>
            <w:tcW w:w="5098" w:type="dxa"/>
          </w:tcPr>
          <w:p w:rsidR="00DC7E50" w:rsidRPr="00DC7E50" w:rsidRDefault="00DC7E50" w:rsidP="00DC7E5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E5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C7E50" w:rsidRPr="00DC7E50" w:rsidRDefault="00DC7E50" w:rsidP="00DC7E50">
      <w:pPr>
        <w:pStyle w:val="SemEspaamento"/>
        <w:rPr>
          <w:rFonts w:ascii="Times New Roman" w:hAnsi="Times New Roman"/>
          <w:sz w:val="24"/>
          <w:szCs w:val="24"/>
        </w:rPr>
      </w:pPr>
    </w:p>
    <w:sectPr w:rsidR="00DC7E50" w:rsidRPr="00DC7E50" w:rsidSect="00DC7E5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50"/>
    <w:rsid w:val="00832A06"/>
    <w:rsid w:val="008E4895"/>
    <w:rsid w:val="00D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C55B-9A2C-4351-983D-6111D28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7E5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C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2020-02-04T15:35:00Z</dcterms:created>
  <dcterms:modified xsi:type="dcterms:W3CDTF">2020-02-05T16:30:00Z</dcterms:modified>
</cp:coreProperties>
</file>