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Londrina, n° 56, 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65D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F65D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F65D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65D3F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7pt;margin-top:2.6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2020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90" w:rsidRDefault="00DE0590" w:rsidP="007F393F">
      <w:r>
        <w:separator/>
      </w:r>
    </w:p>
  </w:endnote>
  <w:endnote w:type="continuationSeparator" w:id="0">
    <w:p w:rsidR="00DE0590" w:rsidRDefault="00DE059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0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059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059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0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90" w:rsidRDefault="00DE0590" w:rsidP="007F393F">
      <w:r>
        <w:separator/>
      </w:r>
    </w:p>
  </w:footnote>
  <w:footnote w:type="continuationSeparator" w:id="0">
    <w:p w:rsidR="00DE0590" w:rsidRDefault="00DE059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05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E059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059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059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E05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590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D3F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A19B-03E6-44B0-A596-65E19696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2020-02-03T17:31:00Z</dcterms:modified>
</cp:coreProperties>
</file>