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terrenos localizados na Rua João Ferreira de Paula, no bairro Santa Cecília, para manutenção da capina e da limpeza dos seus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pela reivindicação dos moradores que reclamam do mato alto e sujeira nos terrenos localizados no referido logradouro. Alegam, ainda, a presença de animais peçonhentos provenientes dos lotes, devido à situação em que se encontram.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