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indicativas de velocidade e a construção de redutor de velocidade na Rua Persano Tavares Galvão,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 pela via, faz-se necessária a construção de redutor de velocidade e a instalação de placas indicativas de velocidade. É comum os veículos trafegarem em alta velocidade, trazendo, desta maneira, riscos de acidentes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