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fornecimento de rede e de bolas vôlei para utilização na quadra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rural reivindicam condições para a prática de esportes, como vôlei, no espaço delimitado próximo ao Posto de Saúde dos Afonsos.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