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dos córregos dos ribeirões que cortam os bairros Fatima III, Vale das Andorinhas e São Judas Tadeu,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moradores, pedestres, transeuntes e usuários dos referidos bairros, vêm cobrando uma resolução junto a este vereador para oferecer mais segurança, diminuir o risco de aparecimento de animais peçonhentos e de transbordamento, pelo acúmulo de lixo no ribeirão. Lembrando que estamos em período de chuva e, assim, a manutenção é necessária e preventiva.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