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a partir do Faisqueira até o bairro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melhores condições de acesso para todos nos bairros Faisqueira e Cristal.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