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a construção de meio-fio e de calçadas, a capina e a limpeza na Rua Antônio Scodeller, desde o Supermercado Baronesa até a Britasul,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moradores, pedestres e motoristas que são usuários da via, vêm cobrando uma resolução junto a este vereador, com o objetivo de evitar acidentes graves e maiores transtornos a todos. Prevenindo, principalmente, que as inúmeras crianças que transitam pelo local e os animais sofram acidentes. Além disso, há grande acúmulo de lixo e mato nos locais onde deveriam ser as calçadas, o que vem gerando um grande transtorno para toda a comunidade e fazendo os pedestres andarem nas vias veiculares.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