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para a notificação dos proprietários dos lotes na Rua Londres,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lotes na referida rua, que encontram-se em estado de abandono, com mato alto e muita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