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reiteradamente, ao setor responsável da Administração Pública, que haja solicitação de gestões junto à CEMIG, visando a colocação de transformadores de energia na altura do número 638, na Rua Marco Antônio de Souza, no bairro Portal do Ipiranga (conforme mapa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justifica-se devido aos inúmeros pedidos de moradores desta região a este vereador, que relatam que a energia fica limitada ao longo do dia, ocasionado diversos transtornos como: não ligar o micro-ondas, chuveiros, máquinas de lavar, secadores de cabelo e etc.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Vale ressaltar que nos horários de pico, principalmente, há uma sobrecarga que gera uma constante queda de energia, com isso, há possíveis prejuízos com os aparelhos eletrônicos que podem estragar durante as quedas de energia.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