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melhoria/otimização da iluminação pública na Avenida Antônio Scodeler, no trecho correspondente da curva da cerâmica,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possui uma baixa luminosidade devido ao grande espaçamento entre os postes de iluminação pública. O local encontra-se ermo no período noturno, tornando-se inseguro de transitar.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