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limpeza e capina na Rua Adilson Custódio, ao lado do n° 480,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a vegetação crescente no terreno, situado no Bairro Colinas de Santa Bárbara, rua Adilson Custódio, ao lado do n° 480, conforme demonstra a imagem em anexo. Essa situação provoca o aparecimento de insetos, ratos, aranhas e animais peçonhentos, necessitando de medidas urgentes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solicita-se a notificação do proprietário do terreno abandonado, sendo tomadas as providências cabíveis, de acordo com o procedimento adotado pela Prefeitura Municipal de Pouso Alegre/MG nestes casos.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