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6E" w:rsidRPr="0068682C" w:rsidRDefault="0080416E" w:rsidP="0080416E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8682C">
        <w:rPr>
          <w:rFonts w:ascii="Times New Roman" w:eastAsia="Times New Roman" w:hAnsi="Times New Roman"/>
          <w:b/>
          <w:bCs/>
          <w:sz w:val="24"/>
          <w:szCs w:val="24"/>
        </w:rPr>
        <w:t>PROJETO DE LEI Nº 1056</w:t>
      </w:r>
      <w:r w:rsidRPr="0068682C">
        <w:rPr>
          <w:rFonts w:ascii="Times New Roman" w:eastAsia="Times New Roman" w:hAnsi="Times New Roman"/>
          <w:b/>
          <w:bCs/>
          <w:sz w:val="24"/>
          <w:szCs w:val="24"/>
        </w:rPr>
        <w:t xml:space="preserve"> /</w:t>
      </w:r>
      <w:r w:rsidRPr="0068682C">
        <w:rPr>
          <w:rFonts w:ascii="Times New Roman" w:eastAsia="Times New Roman" w:hAnsi="Times New Roman"/>
          <w:b/>
          <w:bCs/>
          <w:sz w:val="24"/>
          <w:szCs w:val="24"/>
        </w:rPr>
        <w:t xml:space="preserve"> 2020</w:t>
      </w:r>
    </w:p>
    <w:p w:rsidR="0080416E" w:rsidRPr="0068682C" w:rsidRDefault="0080416E" w:rsidP="0080416E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682C" w:rsidRDefault="0068682C" w:rsidP="0080416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0416E" w:rsidRPr="0068682C" w:rsidRDefault="0080416E" w:rsidP="0080416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68682C">
        <w:rPr>
          <w:rFonts w:ascii="Times New Roman" w:eastAsia="Times New Roman" w:hAnsi="Times New Roman"/>
          <w:b/>
          <w:sz w:val="24"/>
          <w:szCs w:val="24"/>
        </w:rPr>
        <w:t>ALTERA A LEI MUNICIPAL 4.614, DE 11 DE OUTUBRO DE 2007, QUE DISPÕE SOBRE O PAGAMENTO DOS HONORÁRIOS DE SUCUMBÊNCIA AOS PROCURADORES MUNICIPAIS, FIXA CRITÉRIOS PARA O RATEIO DESSES VALORES E DÁ OUTRAS PROVIDÊNCIAS.</w:t>
      </w:r>
    </w:p>
    <w:p w:rsidR="0080416E" w:rsidRPr="0068682C" w:rsidRDefault="0080416E" w:rsidP="0080416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0416E" w:rsidRPr="0068682C" w:rsidRDefault="0068682C" w:rsidP="0080416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80416E" w:rsidRPr="0068682C" w:rsidRDefault="0080416E" w:rsidP="0080416E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68682C" w:rsidRDefault="0068682C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82C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82C">
        <w:rPr>
          <w:rFonts w:ascii="Times New Roman" w:hAnsi="Times New Roman"/>
          <w:b/>
          <w:sz w:val="24"/>
          <w:szCs w:val="24"/>
        </w:rPr>
        <w:t>Art. 1º</w:t>
      </w:r>
      <w:r w:rsidRPr="0068682C">
        <w:rPr>
          <w:rFonts w:ascii="Times New Roman" w:hAnsi="Times New Roman"/>
          <w:sz w:val="24"/>
          <w:szCs w:val="24"/>
        </w:rPr>
        <w:t xml:space="preserve"> A Lei Municipal 4.614, de 11 de outubro de 2007, passa a vigorar acrescida do art. 5º-A, com a seguinte redação:</w:t>
      </w: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82C">
        <w:rPr>
          <w:rFonts w:ascii="Times New Roman" w:hAnsi="Times New Roman"/>
          <w:sz w:val="24"/>
          <w:szCs w:val="24"/>
        </w:rPr>
        <w:t>“Art. 5º-A O Procurador que se aposentar, por tempo de serviço ou proporcionalmente, fará jus ao rateio dos honorários nos 24 (vinte e quatro) meses subsequentes à publicação da sua aposentadoria”.</w:t>
      </w: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82C">
        <w:rPr>
          <w:rFonts w:ascii="Times New Roman" w:hAnsi="Times New Roman"/>
          <w:b/>
          <w:sz w:val="24"/>
          <w:szCs w:val="24"/>
        </w:rPr>
        <w:t>Art. 2º</w:t>
      </w:r>
      <w:r w:rsidRPr="0068682C">
        <w:rPr>
          <w:rFonts w:ascii="Times New Roman" w:hAnsi="Times New Roman"/>
          <w:sz w:val="24"/>
          <w:szCs w:val="24"/>
        </w:rPr>
        <w:t xml:space="preserve"> Fica revogado o inc. IV, do art. 5º, da Lei Municipal nº 4.614, de 11 de outubro de 2007.</w:t>
      </w: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82C">
        <w:rPr>
          <w:rFonts w:ascii="Times New Roman" w:hAnsi="Times New Roman"/>
          <w:b/>
          <w:sz w:val="24"/>
          <w:szCs w:val="24"/>
        </w:rPr>
        <w:t>Art. 3º</w:t>
      </w:r>
      <w:r w:rsidRPr="0068682C">
        <w:rPr>
          <w:rFonts w:ascii="Times New Roman" w:hAnsi="Times New Roman"/>
          <w:sz w:val="24"/>
          <w:szCs w:val="24"/>
        </w:rPr>
        <w:t xml:space="preserve"> Esta Lei entra em vigor na data da sua publicação.</w:t>
      </w: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art8"/>
      <w:bookmarkEnd w:id="1"/>
    </w:p>
    <w:p w:rsidR="0068682C" w:rsidRDefault="0068682C" w:rsidP="0068682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0416E" w:rsidRDefault="0080416E" w:rsidP="0068682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8682C">
        <w:rPr>
          <w:rFonts w:ascii="Times New Roman" w:hAnsi="Times New Roman"/>
          <w:sz w:val="24"/>
          <w:szCs w:val="24"/>
        </w:rPr>
        <w:t xml:space="preserve">Câmara Municipal de </w:t>
      </w:r>
      <w:r w:rsidRPr="0068682C">
        <w:rPr>
          <w:rFonts w:ascii="Times New Roman" w:hAnsi="Times New Roman"/>
          <w:sz w:val="24"/>
          <w:szCs w:val="24"/>
        </w:rPr>
        <w:t xml:space="preserve">Pouso Alegre, </w:t>
      </w:r>
      <w:r w:rsidRPr="0068682C">
        <w:rPr>
          <w:rFonts w:ascii="Times New Roman" w:hAnsi="Times New Roman"/>
          <w:sz w:val="24"/>
          <w:szCs w:val="24"/>
        </w:rPr>
        <w:t>13</w:t>
      </w:r>
      <w:r w:rsidRPr="0068682C">
        <w:rPr>
          <w:rFonts w:ascii="Times New Roman" w:hAnsi="Times New Roman"/>
          <w:sz w:val="24"/>
          <w:szCs w:val="24"/>
        </w:rPr>
        <w:t xml:space="preserve"> de janeiro de 2020.</w:t>
      </w:r>
    </w:p>
    <w:p w:rsidR="0068682C" w:rsidRDefault="0068682C" w:rsidP="0068682C">
      <w:pPr>
        <w:pStyle w:val="SemEspaamento"/>
        <w:rPr>
          <w:rFonts w:ascii="Times New Roman" w:hAnsi="Times New Roman"/>
          <w:sz w:val="24"/>
          <w:szCs w:val="24"/>
        </w:rPr>
      </w:pPr>
    </w:p>
    <w:p w:rsidR="0068682C" w:rsidRDefault="0068682C" w:rsidP="0068682C">
      <w:pPr>
        <w:pStyle w:val="SemEspaamento"/>
        <w:rPr>
          <w:rFonts w:ascii="Times New Roman" w:hAnsi="Times New Roman"/>
          <w:sz w:val="24"/>
          <w:szCs w:val="24"/>
        </w:rPr>
      </w:pPr>
    </w:p>
    <w:p w:rsidR="0068682C" w:rsidRDefault="0068682C" w:rsidP="0068682C">
      <w:pPr>
        <w:pStyle w:val="SemEspaamento"/>
        <w:rPr>
          <w:rFonts w:ascii="Times New Roman" w:hAnsi="Times New Roman"/>
          <w:sz w:val="24"/>
          <w:szCs w:val="24"/>
        </w:rPr>
      </w:pPr>
    </w:p>
    <w:p w:rsidR="0068682C" w:rsidRDefault="0068682C" w:rsidP="0068682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8682C" w:rsidTr="0068682C">
        <w:tc>
          <w:tcPr>
            <w:tcW w:w="5097" w:type="dxa"/>
          </w:tcPr>
          <w:p w:rsidR="0068682C" w:rsidRDefault="0068682C" w:rsidP="0068682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68682C" w:rsidRDefault="0068682C" w:rsidP="0068682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68682C" w:rsidTr="0068682C">
        <w:tc>
          <w:tcPr>
            <w:tcW w:w="5097" w:type="dxa"/>
          </w:tcPr>
          <w:p w:rsidR="0068682C" w:rsidRPr="0068682C" w:rsidRDefault="0068682C" w:rsidP="006868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82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8682C" w:rsidRPr="0068682C" w:rsidRDefault="0068682C" w:rsidP="0068682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82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8682C" w:rsidRPr="0068682C" w:rsidRDefault="0068682C" w:rsidP="0068682C">
      <w:pPr>
        <w:pStyle w:val="SemEspaamento"/>
        <w:rPr>
          <w:rFonts w:ascii="Times New Roman" w:hAnsi="Times New Roman"/>
          <w:sz w:val="24"/>
          <w:szCs w:val="24"/>
        </w:rPr>
      </w:pPr>
    </w:p>
    <w:p w:rsidR="0080416E" w:rsidRPr="0068682C" w:rsidRDefault="0080416E" w:rsidP="008041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80416E" w:rsidRPr="0068682C" w:rsidSect="0080416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E"/>
    <w:rsid w:val="0068682C"/>
    <w:rsid w:val="0080416E"/>
    <w:rsid w:val="00E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86674-E55F-48CE-A9A6-AD0B4355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16E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416E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68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2020-01-13T18:39:00Z</dcterms:created>
  <dcterms:modified xsi:type="dcterms:W3CDTF">2020-01-13T18:45:00Z</dcterms:modified>
</cp:coreProperties>
</file>