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3E" w:rsidRPr="00D85C3E" w:rsidRDefault="00D85C3E" w:rsidP="00D85C3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85C3E">
        <w:rPr>
          <w:rFonts w:ascii="Times New Roman" w:hAnsi="Times New Roman"/>
          <w:b/>
          <w:sz w:val="24"/>
          <w:szCs w:val="24"/>
        </w:rPr>
        <w:t>PROJETO DE LEI Nº 1054 / 2020</w:t>
      </w:r>
    </w:p>
    <w:p w:rsidR="00D85C3E" w:rsidRPr="00D85C3E" w:rsidRDefault="00D85C3E" w:rsidP="00D85C3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85C3E" w:rsidRPr="00D85C3E" w:rsidRDefault="00D85C3E" w:rsidP="00D85C3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85C3E" w:rsidRPr="00D85C3E" w:rsidRDefault="00D85C3E" w:rsidP="00D85C3E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DISPÕE SOBRE A CONTRATAÇÃO POR TEMPO DETERMINADO PARA ATENDER OS PROGRAMAS DE SAÚDE DECORRENTES DE CONVÊNIOS OU ACORDOS BILATERAIS COM OUTROS ÓRGÃOS GOVERNAMENTAIS E DÁ OUTRAS PROVIDÊNCIAS.</w:t>
      </w:r>
    </w:p>
    <w:p w:rsidR="00D85C3E" w:rsidRPr="00D85C3E" w:rsidRDefault="00D85C3E" w:rsidP="00D85C3E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ind w:left="5103"/>
        <w:rPr>
          <w:rFonts w:ascii="Times New Roman" w:eastAsia="Times New Roman" w:hAnsi="Times New Roman"/>
          <w:sz w:val="20"/>
          <w:szCs w:val="20"/>
          <w:lang w:eastAsia="pt-BR"/>
        </w:rPr>
      </w:pPr>
      <w:r w:rsidRPr="00D85C3E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D85C3E" w:rsidRPr="00D85C3E" w:rsidRDefault="00D85C3E" w:rsidP="00D85C3E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art1"/>
      <w:bookmarkEnd w:id="0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D85C3E" w:rsidRPr="00D85C3E" w:rsidRDefault="00D85C3E" w:rsidP="00D85C3E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hAnsi="Times New Roman"/>
          <w:bCs/>
          <w:sz w:val="24"/>
          <w:szCs w:val="24"/>
        </w:rPr>
        <w:t>O Prefeito Municipal de Pouso Alegre, Estado de Minas Gerais, no uso das atribuições legais que lhe confere o art. 69, inciso VII, da Lei Orgânica do Município, sanciona e promulga a seguinte Lei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1º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 Fica o Chefe do Poder Executivo Municipal autorizado a contratar pessoal por tempo determinado, nas condições e prazos previstos nesta lei, observado no que couber, as disposições legais aplicáveis à contratação temporária, para atender o programa de Estratégia de Saúde da Família - ESF decorrente de convênios ou acordos bilaterais com outros órgãos governamentais.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As contratações serão feitas, observando o prazo máximo de 12 (doze) meses, podendo ser prorrogado por igual período, ou pelo tempo que perdurar os programas e/ou convênios com órgãos governamentais.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O recrutamento de pessoal a ser contratado nos termos desta lei, estará sujeito a previa divulgação de edital e processo seletivo público, dispensando assim, o concurso público.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Art. 4º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Compõe as equipes do ESF os seguintes profissionais: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I – ESF São Cristóvão - 01 Equipe</w:t>
      </w:r>
    </w:p>
    <w:p w:rsidR="00D85C3E" w:rsidRPr="00D85C3E" w:rsidRDefault="00D85C3E" w:rsidP="00D85C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5C3E">
        <w:rPr>
          <w:rFonts w:ascii="Times New Roman" w:hAnsi="Times New Roman"/>
          <w:sz w:val="24"/>
          <w:szCs w:val="24"/>
        </w:rPr>
        <w:t>Médico – 01 (um)</w:t>
      </w:r>
    </w:p>
    <w:p w:rsidR="00D85C3E" w:rsidRPr="00D85C3E" w:rsidRDefault="00D85C3E" w:rsidP="00D85C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5C3E">
        <w:rPr>
          <w:rFonts w:ascii="Times New Roman" w:hAnsi="Times New Roman"/>
          <w:sz w:val="24"/>
          <w:szCs w:val="24"/>
        </w:rPr>
        <w:t>Enfermeiro – 01 (um)</w:t>
      </w:r>
    </w:p>
    <w:p w:rsidR="00D85C3E" w:rsidRPr="00D85C3E" w:rsidRDefault="00D85C3E" w:rsidP="00D85C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5C3E">
        <w:rPr>
          <w:rFonts w:ascii="Times New Roman" w:hAnsi="Times New Roman"/>
          <w:sz w:val="24"/>
          <w:szCs w:val="24"/>
        </w:rPr>
        <w:t>Auxiliar de Enfermagem – 01 (um)</w:t>
      </w:r>
    </w:p>
    <w:p w:rsidR="00D85C3E" w:rsidRPr="00D85C3E" w:rsidRDefault="00D85C3E" w:rsidP="00D85C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5C3E">
        <w:rPr>
          <w:rFonts w:ascii="Times New Roman" w:hAnsi="Times New Roman"/>
          <w:sz w:val="24"/>
          <w:szCs w:val="24"/>
        </w:rPr>
        <w:t>Agente Comunitário de Saúde – 06 (seis)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II – ESF Cidade Jardim - 01 Equipe</w:t>
      </w:r>
    </w:p>
    <w:p w:rsidR="00D85C3E" w:rsidRPr="00D85C3E" w:rsidRDefault="00D85C3E" w:rsidP="00D85C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5C3E">
        <w:rPr>
          <w:rFonts w:ascii="Times New Roman" w:hAnsi="Times New Roman"/>
          <w:sz w:val="24"/>
          <w:szCs w:val="24"/>
        </w:rPr>
        <w:t>Médico – 01 (um)</w:t>
      </w:r>
    </w:p>
    <w:p w:rsidR="00D85C3E" w:rsidRPr="00D85C3E" w:rsidRDefault="00D85C3E" w:rsidP="00D85C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5C3E">
        <w:rPr>
          <w:rFonts w:ascii="Times New Roman" w:hAnsi="Times New Roman"/>
          <w:sz w:val="24"/>
          <w:szCs w:val="24"/>
        </w:rPr>
        <w:t>Enfermeiro – 01 (um)</w:t>
      </w:r>
    </w:p>
    <w:p w:rsidR="00D85C3E" w:rsidRPr="00D85C3E" w:rsidRDefault="00D85C3E" w:rsidP="00D85C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5C3E">
        <w:rPr>
          <w:rFonts w:ascii="Times New Roman" w:hAnsi="Times New Roman"/>
          <w:sz w:val="24"/>
          <w:szCs w:val="24"/>
        </w:rPr>
        <w:t>Auxiliar de Enfermagem – 01 (um)</w:t>
      </w:r>
    </w:p>
    <w:p w:rsidR="00D85C3E" w:rsidRPr="00D85C3E" w:rsidRDefault="00D85C3E" w:rsidP="00D85C3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85C3E">
        <w:rPr>
          <w:rFonts w:ascii="Times New Roman" w:hAnsi="Times New Roman"/>
          <w:sz w:val="24"/>
          <w:szCs w:val="24"/>
        </w:rPr>
        <w:t>Agente Comunitário de Saúde – 06 (seis)</w:t>
      </w:r>
    </w:p>
    <w:p w:rsidR="00D85C3E" w:rsidRPr="00D85C3E" w:rsidRDefault="00D85C3E" w:rsidP="00D85C3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Art. 5º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A remuneração mensal a ser paga aos profissionais contratados, bem como os requisitos necessários às contratações, são as mesmas previstas para os quadros de cargos e salários do pessoal estatutário do Município para servidores que desempenham função semelhante ou assemelhada.</w:t>
      </w: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Art. 6º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As exigências e requisitos necessários para contratações dos profissionais componentes das equipes de ESF, consta no Anexo I, parte integrante da presente lei.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Art. 7º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Além da remuneração prevista no Anexo I, os profissionais contratados farão jus ao: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I – </w:t>
      </w:r>
      <w:proofErr w:type="gramStart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gozo</w:t>
      </w:r>
      <w:proofErr w:type="gramEnd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de férias anuais de 30 (trinta) dias, observados os mesmos requisitos e condições de concessão para os servidores públicos municipais; e</w:t>
      </w: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II – </w:t>
      </w:r>
      <w:proofErr w:type="gramStart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pagamento</w:t>
      </w:r>
      <w:proofErr w:type="gramEnd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de gratificação natalina, correspondente a um mês de remuneração, no mês de dezembro, à razão de 1/12 avos a cada mês efetivamente trabalhado, ou fração igual ou superior a 15 (quinze) dias.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Art. 8º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O planejamento, coordenação, supervisão e controle dos programas e convênios alcançados por esta lei, ficarão </w:t>
      </w:r>
      <w:proofErr w:type="spellStart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á</w:t>
      </w:r>
      <w:proofErr w:type="spellEnd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cargo da Secretaria Municipal de Saúde.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Art. 9º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A extinção do contrato temporário poderá ocorrer nos seguintes casos: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I – </w:t>
      </w:r>
      <w:proofErr w:type="gramStart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término</w:t>
      </w:r>
      <w:proofErr w:type="gramEnd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do prazo contratual;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II – </w:t>
      </w:r>
      <w:proofErr w:type="gramStart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proofErr w:type="gramEnd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pedido do contratado mediante comunicação prévia com antecedência mínima de 30 (trinta) dias;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III – interrupção do programa;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IV – </w:t>
      </w:r>
      <w:proofErr w:type="gramStart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falta</w:t>
      </w:r>
      <w:proofErr w:type="gramEnd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grave cometida pelo contratado;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V – </w:t>
      </w:r>
      <w:proofErr w:type="gramStart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por</w:t>
      </w:r>
      <w:proofErr w:type="gramEnd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interesse da administração pública.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Art. 10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>As dotações para cobertura orçamentária das</w:t>
      </w:r>
      <w:bookmarkStart w:id="1" w:name="artigo_3"/>
      <w:bookmarkEnd w:id="1"/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despesas decorrentes desta lei, são aquelas consignadas e destinadas especificamente para cobertura das despesas com pessoal. 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5C3E">
        <w:rPr>
          <w:rFonts w:ascii="Times New Roman" w:eastAsia="Times New Roman" w:hAnsi="Times New Roman"/>
          <w:b/>
          <w:sz w:val="24"/>
          <w:szCs w:val="24"/>
          <w:lang w:eastAsia="pt-BR"/>
        </w:rPr>
        <w:t>Art. 11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entra em vigor na data de sua publicação, revogadas as disposições em contrário. </w:t>
      </w:r>
    </w:p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Default="00D85C3E" w:rsidP="00D85C3E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Pouso Alegre,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Pr="00D85C3E">
        <w:rPr>
          <w:rFonts w:ascii="Times New Roman" w:eastAsia="Times New Roman" w:hAnsi="Times New Roman"/>
          <w:sz w:val="24"/>
          <w:szCs w:val="24"/>
          <w:lang w:eastAsia="pt-BR"/>
        </w:rPr>
        <w:t xml:space="preserve"> de janeiro de 2020.</w:t>
      </w: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85C3E" w:rsidTr="00D85C3E">
        <w:tc>
          <w:tcPr>
            <w:tcW w:w="5097" w:type="dxa"/>
          </w:tcPr>
          <w:p w:rsidR="00D85C3E" w:rsidRDefault="00D85C3E" w:rsidP="00D85C3E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Rodrigo Modesto</w:t>
            </w:r>
          </w:p>
        </w:tc>
        <w:tc>
          <w:tcPr>
            <w:tcW w:w="5098" w:type="dxa"/>
          </w:tcPr>
          <w:p w:rsidR="00D85C3E" w:rsidRDefault="00D85C3E" w:rsidP="00D85C3E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Dionísio Pereira</w:t>
            </w:r>
          </w:p>
        </w:tc>
      </w:tr>
      <w:tr w:rsidR="00D85C3E" w:rsidTr="00D85C3E">
        <w:tc>
          <w:tcPr>
            <w:tcW w:w="5097" w:type="dxa"/>
          </w:tcPr>
          <w:p w:rsidR="00D85C3E" w:rsidRPr="00D85C3E" w:rsidRDefault="00D85C3E" w:rsidP="00D85C3E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85C3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D85C3E" w:rsidRPr="00D85C3E" w:rsidRDefault="00D85C3E" w:rsidP="00D85C3E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85C3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D85C3E" w:rsidRPr="00D85C3E" w:rsidRDefault="00D85C3E" w:rsidP="00D85C3E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5C3E" w:rsidRPr="00C250A9" w:rsidRDefault="00D85C3E" w:rsidP="00D85C3E">
      <w:pPr>
        <w:spacing w:after="150" w:line="240" w:lineRule="auto"/>
        <w:ind w:firstLine="311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85C3E" w:rsidRDefault="00D85C3E" w:rsidP="00D85C3E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85C3E" w:rsidRDefault="00D85C3E">
      <w:pPr>
        <w:spacing w:after="160" w:line="259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br w:type="page"/>
      </w:r>
    </w:p>
    <w:p w:rsidR="00D85C3E" w:rsidRPr="004276F0" w:rsidRDefault="00D85C3E" w:rsidP="00D85C3E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4276F0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lastRenderedPageBreak/>
        <w:t>Anexo I</w:t>
      </w:r>
    </w:p>
    <w:p w:rsidR="00D85C3E" w:rsidRPr="004276F0" w:rsidRDefault="00D85C3E" w:rsidP="00D85C3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276F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Requisitos e condições para preenchimentos das Vagas dos Programas e Convênios</w:t>
      </w:r>
    </w:p>
    <w:p w:rsidR="00D85C3E" w:rsidRPr="004276F0" w:rsidRDefault="00D85C3E" w:rsidP="00D85C3E">
      <w:pPr>
        <w:spacing w:after="150" w:line="240" w:lineRule="auto"/>
        <w:ind w:firstLine="31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276F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PROGRAMA ESF (Estratégia de saúde da Família)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CARGO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MÉDICO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TOTAL VAGAS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02 VAGA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CARGA HORÁRIA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40 Horas semanais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REMUNERAÇÃO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R$ 12.254,26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D85C3E" w:rsidRPr="004276F0" w:rsidRDefault="00D85C3E" w:rsidP="00794910">
            <w:pPr>
              <w:tabs>
                <w:tab w:val="left" w:pos="9072"/>
              </w:tabs>
              <w:suppressAutoHyphens/>
              <w:spacing w:line="360" w:lineRule="auto"/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Formação Superior em Medicina e registro no CRM/ MG.</w:t>
            </w:r>
          </w:p>
        </w:tc>
      </w:tr>
    </w:tbl>
    <w:p w:rsidR="00D85C3E" w:rsidRPr="004276F0" w:rsidRDefault="00D85C3E" w:rsidP="00D85C3E">
      <w:pPr>
        <w:spacing w:after="150" w:line="240" w:lineRule="auto"/>
        <w:ind w:firstLine="31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CARGO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ENFERMEIRO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TOTAL VAGAS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02 Vaga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CARGA HORÁRIA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40 Horas semanais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REMUNERAÇÃO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R$ 4.357,09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D85C3E" w:rsidRPr="004276F0" w:rsidRDefault="00D85C3E" w:rsidP="00794910">
            <w:pPr>
              <w:tabs>
                <w:tab w:val="left" w:pos="9072"/>
              </w:tabs>
              <w:suppressAutoHyphens/>
              <w:spacing w:line="360" w:lineRule="auto"/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Formação Superior em Enfermagem e registro no COREN/ MG.</w:t>
            </w:r>
          </w:p>
        </w:tc>
      </w:tr>
    </w:tbl>
    <w:p w:rsidR="00D85C3E" w:rsidRPr="004276F0" w:rsidRDefault="00D85C3E" w:rsidP="00D85C3E">
      <w:pPr>
        <w:spacing w:after="150" w:line="240" w:lineRule="auto"/>
        <w:ind w:firstLine="31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CARGO</w:t>
            </w:r>
            <w:bookmarkStart w:id="2" w:name="_GoBack"/>
            <w:bookmarkEnd w:id="2"/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AUXILIAR DE ENFERMAGEM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TOTAL VAGAS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02 Vagas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CARGA HORÁRIA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40 Horas semanais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REMUNERAÇÃO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R$ 1.633,90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D85C3E" w:rsidRPr="004276F0" w:rsidRDefault="00D85C3E" w:rsidP="00794910">
            <w:pPr>
              <w:tabs>
                <w:tab w:val="left" w:pos="9072"/>
              </w:tabs>
              <w:suppressAutoHyphens/>
              <w:spacing w:line="360" w:lineRule="auto"/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Nível Médio – Curso Técnico em Enfermagem e registro no COREN/ MG.</w:t>
            </w:r>
          </w:p>
        </w:tc>
      </w:tr>
    </w:tbl>
    <w:p w:rsidR="00D85C3E" w:rsidRPr="004276F0" w:rsidRDefault="00D85C3E" w:rsidP="00D85C3E">
      <w:pPr>
        <w:spacing w:after="150" w:line="240" w:lineRule="auto"/>
        <w:ind w:firstLine="311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CARGO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AGENTE COMUNITÁRIO DE SAÚDE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TOTAL VAGAS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12 Vagas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CARGA HORÁRIA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40 Horas semanais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REMUNERAÇÃO</w:t>
            </w:r>
          </w:p>
        </w:tc>
        <w:tc>
          <w:tcPr>
            <w:tcW w:w="6835" w:type="dxa"/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R$ 1.400,00</w:t>
            </w:r>
          </w:p>
        </w:tc>
      </w:tr>
      <w:tr w:rsidR="00D85C3E" w:rsidRPr="004276F0" w:rsidTr="00794910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D85C3E" w:rsidRPr="004276F0" w:rsidRDefault="00D85C3E" w:rsidP="00794910">
            <w:pPr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HABILITAÇÃO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D85C3E" w:rsidRPr="004276F0" w:rsidRDefault="00D85C3E" w:rsidP="00794910">
            <w:pPr>
              <w:tabs>
                <w:tab w:val="left" w:pos="9072"/>
              </w:tabs>
              <w:suppressAutoHyphens/>
              <w:spacing w:line="360" w:lineRule="auto"/>
              <w:jc w:val="both"/>
              <w:rPr>
                <w:sz w:val="18"/>
                <w:szCs w:val="18"/>
              </w:rPr>
            </w:pPr>
            <w:r w:rsidRPr="004276F0">
              <w:rPr>
                <w:sz w:val="18"/>
                <w:szCs w:val="18"/>
              </w:rPr>
              <w:t>Nível Médio – Ensino Médico Completo</w:t>
            </w:r>
          </w:p>
        </w:tc>
      </w:tr>
    </w:tbl>
    <w:p w:rsidR="00D85C3E" w:rsidRDefault="00D85C3E" w:rsidP="00D85C3E">
      <w:pPr>
        <w:spacing w:before="240" w:after="120"/>
        <w:ind w:firstLine="3118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D85C3E" w:rsidSect="00D85C3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2604"/>
    <w:multiLevelType w:val="hybridMultilevel"/>
    <w:tmpl w:val="09741B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115D5"/>
    <w:multiLevelType w:val="hybridMultilevel"/>
    <w:tmpl w:val="09741B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E"/>
    <w:rsid w:val="004276F0"/>
    <w:rsid w:val="00A92B25"/>
    <w:rsid w:val="00D85C3E"/>
    <w:rsid w:val="00E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5C0FB-8A08-41B9-82D3-9BD15103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C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5C3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8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Reserva 01</cp:lastModifiedBy>
  <cp:revision>2</cp:revision>
  <dcterms:created xsi:type="dcterms:W3CDTF">2020-01-13T16:13:00Z</dcterms:created>
  <dcterms:modified xsi:type="dcterms:W3CDTF">2020-01-14T16:15:00Z</dcterms:modified>
</cp:coreProperties>
</file>