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em caráter de urgência, o patrolamento e o cascalhamento em toda a extensão da estrada da casa de oração, no Bairro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vêm cobrando uma resolução junto a este vereador, com o objetivo de evitar maiores transtornos a todos, pois essas ruas estão em estado precário de conservação e possuem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