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estrada de acesso ao Cristo Redentor, próximo à futura creche municipal,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vêm cobrando providências junto a este vereador devido aos transtornos causados pela falta de manutenção da rua citada no bairro Jardim Redentor.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