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2526</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que seja realizada a limpeza, capina e a remoção dos lixos nas áreas verdes, que estão localizadas nas Rua Rua Celso Hermínio de Oliveira, divisa com Rua Joaquim Serapião de Paula, no Loteamento Nossa Senhora Aparecida (Faisqueira), no Bairro Bella Itália.</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Moradores da localidade contatam junto a este vereador, solicitando a limpeza do local, devido ao mato alto estar gerando o aparecimento de pragas urbanas e animais peçonhentos, o que apresenta riscos à saúde dos moradores,</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10 de dezembro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10 de dezembro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