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reiteradamente, ao responsável da Administração Pública, a instalação de meio-fio e a construção de calçadas na Rua Antônio Scodeler, no trecho que se inicia no Supermercado Baronesa até a Britasul,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moradores, pedestres e motoristas que são usuários da via, vêm cobrando uma resolução junto a este vereador, com o objetivo de evitar acidentes graves e maiores transtornos a todos. Prevenindo, principalmente, que as inúmeras crianças que transitam pelo local e os animais sofram acidentes. Além disso, há grande acúmulo de lixo e mato nos locais onde deveriam ser as calçadas, o que vem gerando um grande transtorno para toda a comunidade e fazendo os pedestres andarem nas vias veiculares.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