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reforma, em caráter de urgência, dos banheiros da escola Municipal São Benedito.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banheiros da referida escola necessitam de reforma, pois se encontram com vários problemas estruturais, o que impede a utilização por parte dos alunos. Os banheiros estão sem manutenção há muito tempo, situação que vem  prejudicando os inúmeros alunos que frequentam  esta instituição de ensino.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