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placas indicativas de velocidade e a construção de redutor de velocidade na Rua Antônio Lemes da Silva, próximo ao parque infantil, no bairro Fátima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se faz necessário a construção de redutores de velocidade e a instalação de placas indicativas de velocidade. É comum os veículos trafegarem em alta velocidade trazendo, desta maneira, riscos de acidentes principalmente às crianças que frequentam o parque infantil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