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os seguintes estudos de viabilidade: Análise para a implantação de via de mão única; bem como, a proibição da circulação de ônibus e caminhões e, também, a instalação de redutores de velocidade na Rua Sebastião Teodoro Ribeiro, no Bairro Jardim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já que a via possui um fluxo de trânsito intenso ocasionando vários acidentes por excesso de velocidade e falta de sinalização adequada, por isso, faz-se importante a implantação de via de mão única e a instalação dos redutores de velocidade na localidade. Não só, o pedido para a proibição do trânsito de veículos pesados vem em decorrência da via ser em uma região pantanosa talvez, e a trepidação causada pelos veículos pesados tem ocasionados vários danos nas estruturas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