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fiscalização in loco pelo Fiscal de Posturas no terreno localizado que haja notificação para limpeza e capina, ao (s) proprietário (s) do lote localizado na Rua Jair Floriano de Oliveira, nº 275, no Bairro Parque Real. (fotos anexo)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reclamam que o lote está tomado por mato e sujeira, o que causa a ocorrência de animais peçonhentos e, não bastasse, também há incidência desses animais em suas casas. Há também a questão da poluição visual e sanitária da localidade. Dessa forma, faz-se necessária a presença de um Fiscal de Posturas para atestar a situação e notificar os proprietários.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