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9431A" w:rsidRDefault="003C16FF" w:rsidP="003C16FF">
      <w:pPr>
        <w:ind w:left="2835" w:right="-1"/>
        <w:jc w:val="both"/>
        <w:rPr>
          <w:color w:val="000000"/>
        </w:rPr>
      </w:pPr>
      <w:r w:rsidRPr="00C9431A">
        <w:rPr>
          <w:color w:val="000000"/>
        </w:rPr>
        <w:t xml:space="preserve">Pouso Alegre, </w:t>
      </w:r>
      <w:r w:rsidR="00A455E4" w:rsidRPr="00C9431A">
        <w:rPr>
          <w:color w:val="000000"/>
        </w:rPr>
        <w:t>2</w:t>
      </w:r>
      <w:r w:rsidR="00C9431A">
        <w:rPr>
          <w:color w:val="000000"/>
        </w:rPr>
        <w:t>7</w:t>
      </w:r>
      <w:r w:rsidRPr="00C9431A">
        <w:rPr>
          <w:color w:val="000000"/>
        </w:rPr>
        <w:t xml:space="preserve"> de </w:t>
      </w:r>
      <w:r w:rsidR="00A455E4" w:rsidRPr="00C9431A">
        <w:rPr>
          <w:color w:val="000000"/>
        </w:rPr>
        <w:t>Agosto</w:t>
      </w:r>
      <w:r w:rsidRPr="00C9431A">
        <w:rPr>
          <w:color w:val="000000"/>
        </w:rPr>
        <w:t xml:space="preserve"> de 2014.</w:t>
      </w:r>
    </w:p>
    <w:p w:rsidR="003C16FF" w:rsidRPr="00C9431A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9431A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9431A" w:rsidRDefault="003C16FF" w:rsidP="003C16FF">
      <w:pPr>
        <w:ind w:right="-1"/>
        <w:jc w:val="both"/>
        <w:rPr>
          <w:color w:val="000000"/>
        </w:rPr>
      </w:pPr>
      <w:r w:rsidRPr="00C9431A">
        <w:rPr>
          <w:color w:val="000000"/>
        </w:rPr>
        <w:t xml:space="preserve">Ofício Nº </w:t>
      </w:r>
      <w:r w:rsidR="00702C0F" w:rsidRPr="00C9431A">
        <w:rPr>
          <w:color w:val="000000"/>
        </w:rPr>
        <w:t>3</w:t>
      </w:r>
      <w:r w:rsidR="00C9431A">
        <w:rPr>
          <w:color w:val="000000"/>
        </w:rPr>
        <w:t>43</w:t>
      </w:r>
      <w:r w:rsidRPr="00C9431A">
        <w:rPr>
          <w:color w:val="000000"/>
        </w:rPr>
        <w:t>/2014</w:t>
      </w:r>
    </w:p>
    <w:p w:rsidR="00A455E4" w:rsidRPr="00C9431A" w:rsidRDefault="00A455E4" w:rsidP="003C16FF">
      <w:pPr>
        <w:ind w:right="-1"/>
        <w:jc w:val="both"/>
        <w:rPr>
          <w:color w:val="000000"/>
        </w:rPr>
      </w:pPr>
    </w:p>
    <w:p w:rsidR="003C16FF" w:rsidRPr="00A455E4" w:rsidRDefault="003105C8" w:rsidP="003C16FF">
      <w:pPr>
        <w:ind w:left="2835" w:right="-1"/>
        <w:jc w:val="both"/>
        <w:rPr>
          <w:color w:val="000000"/>
          <w:sz w:val="20"/>
          <w:szCs w:val="20"/>
        </w:rPr>
      </w:pPr>
      <w:r w:rsidRPr="00C9431A">
        <w:t>Excelentíssim</w:t>
      </w:r>
      <w:r w:rsidR="0008427B" w:rsidRPr="00C9431A">
        <w:t>a</w:t>
      </w:r>
      <w:r w:rsidRPr="00C9431A">
        <w:t xml:space="preserve"> Senhor</w:t>
      </w:r>
      <w:r w:rsidR="0008427B" w:rsidRPr="00C9431A">
        <w:t>a</w:t>
      </w:r>
      <w:r w:rsidRPr="00C9431A">
        <w:t xml:space="preserve"> Promotor</w:t>
      </w:r>
      <w:r w:rsidR="0008427B" w:rsidRPr="00C9431A">
        <w:t>a</w:t>
      </w:r>
      <w:r w:rsidRPr="00C9431A">
        <w:t xml:space="preserve"> de Justiça</w:t>
      </w:r>
      <w:r w:rsidR="003C16FF" w:rsidRPr="00C9431A">
        <w:rPr>
          <w:color w:val="000000"/>
        </w:rPr>
        <w:t>,</w:t>
      </w:r>
    </w:p>
    <w:p w:rsidR="00C9431A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C9431A">
        <w:rPr>
          <w:rFonts w:ascii="Times New Roman" w:hAnsi="Times New Roman"/>
          <w:sz w:val="24"/>
          <w:szCs w:val="24"/>
          <w:lang w:eastAsia="pt-BR"/>
        </w:rPr>
        <w:t>Em atenção ao Ofício n° 544/2014 da Promotoria de Justiça Especializada na Defesa do Patrimônio Público desta Comarca</w:t>
      </w:r>
      <w:r w:rsidRPr="00672813">
        <w:rPr>
          <w:rFonts w:ascii="Times New Roman" w:hAnsi="Times New Roman"/>
          <w:sz w:val="24"/>
          <w:szCs w:val="24"/>
          <w:lang w:eastAsia="pt-BR"/>
        </w:rPr>
        <w:t>, estamos encaminha</w:t>
      </w:r>
      <w:r>
        <w:rPr>
          <w:rFonts w:ascii="Times New Roman" w:hAnsi="Times New Roman"/>
          <w:sz w:val="24"/>
          <w:szCs w:val="24"/>
          <w:lang w:eastAsia="pt-BR"/>
        </w:rPr>
        <w:t>n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do algumas das pesquisas que foram realizadas para elaborarmos a Resolução n ° 1206/2014, </w:t>
      </w:r>
      <w:r>
        <w:rPr>
          <w:rFonts w:ascii="Times New Roman" w:hAnsi="Times New Roman"/>
          <w:sz w:val="24"/>
          <w:szCs w:val="24"/>
          <w:lang w:eastAsia="pt-BR"/>
        </w:rPr>
        <w:t xml:space="preserve">que  regulamenta a </w:t>
      </w:r>
      <w:r w:rsidR="007F21CE">
        <w:rPr>
          <w:rFonts w:ascii="Times New Roman" w:hAnsi="Times New Roman"/>
          <w:sz w:val="24"/>
          <w:szCs w:val="24"/>
          <w:lang w:eastAsia="pt-BR"/>
        </w:rPr>
        <w:t xml:space="preserve">possibilidade de </w:t>
      </w:r>
      <w:r>
        <w:rPr>
          <w:rFonts w:ascii="Times New Roman" w:hAnsi="Times New Roman"/>
          <w:sz w:val="24"/>
          <w:szCs w:val="24"/>
          <w:lang w:eastAsia="pt-BR"/>
        </w:rPr>
        <w:t xml:space="preserve">compensação </w:t>
      </w:r>
      <w:r w:rsidR="007F21CE">
        <w:rPr>
          <w:rFonts w:ascii="Times New Roman" w:hAnsi="Times New Roman"/>
          <w:sz w:val="24"/>
          <w:szCs w:val="24"/>
          <w:lang w:eastAsia="pt-BR"/>
        </w:rPr>
        <w:t xml:space="preserve">dos </w:t>
      </w:r>
      <w:r w:rsidRPr="00672813">
        <w:rPr>
          <w:rFonts w:ascii="Times New Roman" w:hAnsi="Times New Roman"/>
          <w:sz w:val="24"/>
          <w:szCs w:val="24"/>
          <w:lang w:eastAsia="pt-BR"/>
        </w:rPr>
        <w:t>serviços extraordinários por servidores comissionados: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1.   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>RESOLUÇÃO PGJ Nº58, DE 27 DE JUNHO DE 2013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>MP/MG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- Dispõe sobre a jornada de trabalho, o controle de frequência e o banco de horas dos servidores dos Quadros de Pessoal dos Serviços Auxiliares do Ministério Público e dá outras providências.</w:t>
      </w: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>1.1. O artigo 17 da referida norma dispensa o controle de ponto do servidor em comissão;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2.   Pesquisamos no TCU e encontramos a </w:t>
      </w:r>
      <w:r w:rsidRPr="00672813">
        <w:rPr>
          <w:rFonts w:ascii="Times New Roman" w:hAnsi="Times New Roman"/>
          <w:b/>
          <w:bCs/>
          <w:caps/>
          <w:sz w:val="24"/>
          <w:szCs w:val="24"/>
          <w:lang w:eastAsia="pt-BR"/>
        </w:rPr>
        <w:t>PORTARIA-TCU Nº 138, DE 28 DE MAIO DE 2008,</w:t>
      </w:r>
      <w:r w:rsidRPr="00672813">
        <w:rPr>
          <w:rFonts w:ascii="Times New Roman" w:hAnsi="Times New Roman"/>
          <w:caps/>
          <w:sz w:val="24"/>
          <w:szCs w:val="24"/>
          <w:lang w:eastAsia="pt-BR"/>
        </w:rPr>
        <w:t xml:space="preserve"> </w:t>
      </w:r>
      <w:r w:rsidRPr="00672813">
        <w:rPr>
          <w:rFonts w:ascii="Times New Roman" w:hAnsi="Times New Roman"/>
          <w:sz w:val="24"/>
          <w:szCs w:val="24"/>
          <w:lang w:eastAsia="pt-BR"/>
        </w:rPr>
        <w:t>servindo-nos de seu escopo para  formatação da Resolução desta Casa;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3.   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>PORTARIA CONJUNTA N º 76/2006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72813">
        <w:rPr>
          <w:rFonts w:ascii="Times New Roman" w:hAnsi="Times New Roman"/>
          <w:b/>
          <w:sz w:val="24"/>
          <w:szCs w:val="24"/>
          <w:lang w:eastAsia="pt-BR"/>
        </w:rPr>
        <w:t>TJMG e CJMG</w:t>
      </w:r>
      <w:r w:rsidRPr="00672813">
        <w:rPr>
          <w:rFonts w:ascii="Times New Roman" w:hAnsi="Times New Roman"/>
          <w:sz w:val="24"/>
          <w:szCs w:val="24"/>
          <w:lang w:eastAsia="pt-BR"/>
        </w:rPr>
        <w:t>, que dispõe sobre jornada e horário de trabalho, registro, apuração e controle de frequência, serviço extraordinário e afastamento dos servidores da Secretaria do Tribunal de Justiça e da Justiça de Primeiro Grau do Estado de Minas Gerais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4.   Tivemos, também, como parâmetro o entendimento da deliberação da </w:t>
      </w:r>
      <w:r w:rsidRPr="00672813">
        <w:rPr>
          <w:rFonts w:ascii="Times New Roman" w:hAnsi="Times New Roman"/>
          <w:b/>
          <w:sz w:val="24"/>
          <w:szCs w:val="24"/>
          <w:lang w:eastAsia="pt-BR"/>
        </w:rPr>
        <w:t>CONSULTA N° 832.362 ao TCE/MG sob o n° 229.406/02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que dentre vários entendimentos destacamos: 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i/>
          <w:iCs/>
          <w:color w:val="231F20"/>
          <w:sz w:val="24"/>
          <w:szCs w:val="24"/>
          <w:lang w:eastAsia="pt-BR"/>
        </w:rPr>
      </w:pPr>
    </w:p>
    <w:p w:rsidR="00C9431A" w:rsidRPr="00C9431A" w:rsidRDefault="00C9431A" w:rsidP="00C9431A">
      <w:pPr>
        <w:pStyle w:val="SemEspaamento"/>
        <w:ind w:left="2835"/>
        <w:jc w:val="both"/>
        <w:rPr>
          <w:rFonts w:ascii="Times New Roman" w:hAnsi="Times New Roman"/>
          <w:sz w:val="20"/>
          <w:szCs w:val="20"/>
          <w:lang w:eastAsia="pt-BR"/>
        </w:rPr>
      </w:pPr>
      <w:r w:rsidRPr="00C9431A">
        <w:rPr>
          <w:rFonts w:ascii="Times New Roman" w:hAnsi="Times New Roman"/>
          <w:i/>
          <w:iCs/>
          <w:color w:val="231F20"/>
          <w:sz w:val="20"/>
          <w:szCs w:val="20"/>
          <w:lang w:eastAsia="pt-BR"/>
        </w:rPr>
        <w:t>“Essas características de proximidade, de pessoalidade e de irrestrita confiança entre ocupante de cargo comissionado e autoridade que o nomeia, inerente e indissociável dessa figura, no meu entendimento, impedem a percepção de horas extras, por absoluta incompatibilidade lógica e, também, por inegável inviabilidade de controle de horário de trabalho. Quando em direção e chefia, incumbem-se os comissionados, obviamente, da reunião, da distribuição e da cobrança de relevantes tarefas entre os subordinados, não sendo razoável fundir-se, em uma mesma pessoa, o controlador e o controlado, pelo que, por mais este motivo, não se pode falar no pagamento de horas extras a quem gerencia os serviços.”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color w:val="231F20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color w:val="231F20"/>
          <w:sz w:val="24"/>
          <w:szCs w:val="24"/>
          <w:lang w:eastAsia="pt-BR"/>
        </w:rPr>
        <w:t>5.   Outra fonte de Pesquisa foi o site do Senado Federal “</w:t>
      </w:r>
      <w:r w:rsidRPr="00672813">
        <w:rPr>
          <w:rFonts w:ascii="Times New Roman" w:hAnsi="Times New Roman"/>
          <w:sz w:val="24"/>
          <w:szCs w:val="24"/>
          <w:lang w:eastAsia="pt-BR"/>
        </w:rPr>
        <w:t>Jornada de Trabalho”, acessado em   junho de 2014 (</w:t>
      </w:r>
      <w:hyperlink r:id="rId5" w:tgtFrame="_blank" w:history="1">
        <w:r w:rsidRPr="00672813">
          <w:rPr>
            <w:rFonts w:ascii="Times New Roman" w:hAnsi="Times New Roman"/>
            <w:color w:val="0000FF"/>
            <w:sz w:val="24"/>
            <w:szCs w:val="24"/>
            <w:u w:val="single"/>
            <w:lang w:eastAsia="pt-BR"/>
          </w:rPr>
          <w:t>http://www.senado.gov.br/blog/Assessoria_Imprensa/conteudo/jornada-trabalho-ponto-</w:t>
        </w:r>
        <w:r w:rsidRPr="00672813">
          <w:rPr>
            <w:rFonts w:ascii="Times New Roman" w:hAnsi="Times New Roman"/>
            <w:color w:val="0000FF"/>
            <w:sz w:val="24"/>
            <w:szCs w:val="24"/>
            <w:u w:val="single"/>
            <w:lang w:eastAsia="pt-BR"/>
          </w:rPr>
          <w:lastRenderedPageBreak/>
          <w:t>biometrico.asp</w:t>
        </w:r>
      </w:hyperlink>
      <w:r w:rsidRPr="00672813">
        <w:rPr>
          <w:rFonts w:ascii="Times New Roman" w:hAnsi="Times New Roman"/>
          <w:sz w:val="24"/>
          <w:szCs w:val="24"/>
          <w:lang w:eastAsia="pt-BR"/>
        </w:rPr>
        <w:t>), que traz o regulamento para compensações dos servidores comissionados daquela Casa.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color w:val="231F20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color w:val="231F20"/>
          <w:sz w:val="24"/>
          <w:szCs w:val="24"/>
          <w:lang w:eastAsia="pt-BR"/>
        </w:rPr>
        <w:t xml:space="preserve">6.   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PORTARIA Nº 262/2012 do TRIBUNAL REGIONAL ELEITORAL DE MINAS GERAIS </w:t>
      </w:r>
      <w:r w:rsidRPr="00672813">
        <w:rPr>
          <w:rFonts w:ascii="Times New Roman" w:hAnsi="Times New Roman"/>
          <w:bCs/>
          <w:sz w:val="24"/>
          <w:szCs w:val="24"/>
          <w:lang w:eastAsia="pt-BR"/>
        </w:rPr>
        <w:t>-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nesta fonte os serviços extraordinários são compensados ou pagos em pecúnia, de acordo com as particularidades trazidas pela referida norma. Optamos apenas pela possibilidade de compensação depois de motivado</w:t>
      </w:r>
      <w:r w:rsidR="007F21CE">
        <w:rPr>
          <w:rFonts w:ascii="Times New Roman" w:hAnsi="Times New Roman"/>
          <w:sz w:val="24"/>
          <w:szCs w:val="24"/>
          <w:lang w:eastAsia="pt-BR"/>
        </w:rPr>
        <w:t>,</w:t>
      </w:r>
      <w:proofErr w:type="gramStart"/>
      <w:r w:rsidR="007F21C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72813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Pr="00672813">
        <w:rPr>
          <w:rFonts w:ascii="Times New Roman" w:hAnsi="Times New Roman"/>
          <w:sz w:val="24"/>
          <w:szCs w:val="24"/>
          <w:lang w:eastAsia="pt-BR"/>
        </w:rPr>
        <w:t xml:space="preserve">justificado </w:t>
      </w:r>
      <w:r w:rsidR="007F21CE">
        <w:rPr>
          <w:rFonts w:ascii="Times New Roman" w:hAnsi="Times New Roman"/>
          <w:sz w:val="24"/>
          <w:szCs w:val="24"/>
          <w:lang w:eastAsia="pt-BR"/>
        </w:rPr>
        <w:t xml:space="preserve">e autorizado </w:t>
      </w:r>
      <w:r w:rsidRPr="00672813">
        <w:rPr>
          <w:rFonts w:ascii="Times New Roman" w:hAnsi="Times New Roman"/>
          <w:sz w:val="24"/>
          <w:szCs w:val="24"/>
          <w:lang w:eastAsia="pt-BR"/>
        </w:rPr>
        <w:t>o pedido;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7.   </w:t>
      </w:r>
      <w:hyperlink r:id="rId6" w:tgtFrame="_blank" w:history="1">
        <w:r w:rsidRPr="00672813">
          <w:rPr>
            <w:rFonts w:ascii="Times New Roman" w:hAnsi="Times New Roman"/>
            <w:b/>
            <w:bCs/>
            <w:sz w:val="24"/>
            <w:szCs w:val="24"/>
            <w:lang w:eastAsia="pt-BR"/>
          </w:rPr>
          <w:t>DECRETO FEDERAL Nº 1.590, DE 10 DE AGOSTO DE 1995</w:t>
        </w:r>
      </w:hyperlink>
      <w:r w:rsidRPr="00672813">
        <w:rPr>
          <w:rFonts w:ascii="Times New Roman" w:hAnsi="Times New Roman"/>
          <w:sz w:val="24"/>
          <w:szCs w:val="24"/>
          <w:lang w:eastAsia="pt-BR"/>
        </w:rPr>
        <w:t xml:space="preserve"> que dispõe sobre a jornada de trabalho dos servidores da Administração Pública Federal direta, das autarquias e das fundações públicas federais, e dá outras providências.</w:t>
      </w:r>
    </w:p>
    <w:p w:rsidR="00C9431A" w:rsidRPr="00672813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9431A" w:rsidRPr="00672813" w:rsidRDefault="00C9431A" w:rsidP="00C9431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sz w:val="24"/>
          <w:szCs w:val="24"/>
          <w:lang w:eastAsia="pt-BR"/>
        </w:rPr>
        <w:t xml:space="preserve">8.   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REGULAMENTO INTERNO DOS SERVIDORES DO TRIBUNAL DE JUSTIÇA SÃO PAULO </w:t>
      </w:r>
      <w:r w:rsidRPr="00672813">
        <w:rPr>
          <w:rFonts w:ascii="Times New Roman" w:hAnsi="Times New Roman"/>
          <w:bCs/>
          <w:sz w:val="24"/>
          <w:szCs w:val="24"/>
          <w:lang w:eastAsia="pt-BR"/>
        </w:rPr>
        <w:t>que</w:t>
      </w: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672813">
        <w:rPr>
          <w:rFonts w:ascii="Times New Roman" w:hAnsi="Times New Roman"/>
          <w:sz w:val="24"/>
          <w:szCs w:val="24"/>
          <w:lang w:eastAsia="pt-BR"/>
        </w:rPr>
        <w:t>regulamenta os deveres, proibições, responsabilidades, direitos e vantagens dos servidores do quadro do Tribunal de Justiça, observados os princípios básicos instituídos pelo Estatuto dos Funcionários Públicos Civis do Estado de São Paulo.</w:t>
      </w:r>
    </w:p>
    <w:p w:rsidR="00C9431A" w:rsidRDefault="00C9431A" w:rsidP="00C9431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2813">
        <w:rPr>
          <w:rFonts w:ascii="Times New Roman" w:hAnsi="Times New Roman"/>
          <w:b/>
          <w:bCs/>
          <w:sz w:val="24"/>
          <w:szCs w:val="24"/>
          <w:lang w:eastAsia="pt-BR"/>
        </w:rPr>
        <w:t> </w:t>
      </w:r>
    </w:p>
    <w:p w:rsidR="00CD2E9F" w:rsidRPr="00C9431A" w:rsidRDefault="00C9431A" w:rsidP="00C9431A">
      <w:pPr>
        <w:spacing w:before="100" w:beforeAutospacing="1"/>
        <w:ind w:firstLine="2835"/>
        <w:jc w:val="both"/>
      </w:pPr>
      <w:r w:rsidRPr="00C9431A">
        <w:rPr>
          <w:lang w:eastAsia="pt-BR"/>
        </w:rPr>
        <w:t xml:space="preserve">Por outro lado, esclarecemos que não se trata de uma Resolução que institui a remuneração por serviços extraordinários, mas regulamenta e norteia a possibilidade de compensação, quando devidamente </w:t>
      </w:r>
      <w:r w:rsidRPr="007F21CE">
        <w:rPr>
          <w:b/>
          <w:lang w:eastAsia="pt-BR"/>
        </w:rPr>
        <w:t>motivada,</w:t>
      </w:r>
      <w:r w:rsidRPr="00C9431A">
        <w:rPr>
          <w:lang w:eastAsia="pt-BR"/>
        </w:rPr>
        <w:t xml:space="preserve"> </w:t>
      </w:r>
      <w:r w:rsidRPr="007F21CE">
        <w:rPr>
          <w:b/>
          <w:lang w:eastAsia="pt-BR"/>
        </w:rPr>
        <w:t>justificada</w:t>
      </w:r>
      <w:r w:rsidRPr="00C9431A">
        <w:rPr>
          <w:lang w:eastAsia="pt-BR"/>
        </w:rPr>
        <w:t xml:space="preserve"> e autorizada pela autoridade competente.</w:t>
      </w:r>
    </w:p>
    <w:p w:rsidR="003C16FF" w:rsidRPr="00C9431A" w:rsidRDefault="00842F06" w:rsidP="00A455E4">
      <w:pPr>
        <w:spacing w:before="100" w:beforeAutospacing="1"/>
        <w:ind w:firstLine="2835"/>
        <w:jc w:val="both"/>
      </w:pPr>
      <w:r w:rsidRPr="00C9431A">
        <w:t xml:space="preserve"> </w:t>
      </w:r>
      <w:r w:rsidR="00CB687A" w:rsidRPr="00C9431A">
        <w:rPr>
          <w:b/>
          <w:bCs/>
          <w:lang w:eastAsia="pt-BR"/>
        </w:rPr>
        <w:t> </w:t>
      </w:r>
      <w:r w:rsidR="00CB687A" w:rsidRPr="00C9431A">
        <w:rPr>
          <w:lang w:eastAsia="pt-BR"/>
        </w:rPr>
        <w:t>Sem mais para o momento, manifesto-lhe meus sinceros votos de estima, consideração e apreço.</w:t>
      </w:r>
    </w:p>
    <w:p w:rsidR="003105C8" w:rsidRPr="00C9431A" w:rsidRDefault="003105C8" w:rsidP="003105C8">
      <w:pPr>
        <w:ind w:right="-1" w:firstLine="2835"/>
        <w:jc w:val="both"/>
      </w:pPr>
    </w:p>
    <w:p w:rsidR="003C16FF" w:rsidRPr="00C9431A" w:rsidRDefault="003C16FF" w:rsidP="003C16FF">
      <w:pPr>
        <w:ind w:left="2835" w:right="-1"/>
        <w:rPr>
          <w:color w:val="000000"/>
        </w:rPr>
      </w:pPr>
      <w:r w:rsidRPr="00C9431A">
        <w:rPr>
          <w:color w:val="000000"/>
        </w:rPr>
        <w:t>Atenciosamente,</w:t>
      </w:r>
    </w:p>
    <w:p w:rsidR="003C16FF" w:rsidRPr="00C9431A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p w:rsidR="00C9431A" w:rsidRPr="00C9431A" w:rsidRDefault="00C9431A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9431A" w:rsidTr="00106869">
        <w:tc>
          <w:tcPr>
            <w:tcW w:w="8575" w:type="dxa"/>
            <w:hideMark/>
          </w:tcPr>
          <w:p w:rsidR="003C16FF" w:rsidRPr="00C9431A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Gilberto Guimarães Barreiro</w:t>
            </w:r>
          </w:p>
        </w:tc>
      </w:tr>
      <w:tr w:rsidR="003C16FF" w:rsidRPr="00C9431A" w:rsidTr="00106869">
        <w:tc>
          <w:tcPr>
            <w:tcW w:w="8575" w:type="dxa"/>
            <w:hideMark/>
          </w:tcPr>
          <w:p w:rsidR="00702C0F" w:rsidRPr="00C9431A" w:rsidRDefault="003105C8" w:rsidP="00106869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Presidente da Câmara Municipal de Pouso Alegre-MG</w:t>
            </w:r>
            <w:bookmarkStart w:id="0" w:name="_GoBack"/>
          </w:p>
          <w:p w:rsidR="00A455E4" w:rsidRPr="00C9431A" w:rsidRDefault="00A455E4" w:rsidP="00106869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A455E4" w:rsidRPr="00C9431A" w:rsidRDefault="00A455E4" w:rsidP="00106869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C9431A" w:rsidRDefault="00302544" w:rsidP="00106869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Adriano de Matos Junior</w:t>
            </w:r>
          </w:p>
          <w:p w:rsidR="00CD6063" w:rsidRPr="00C9431A" w:rsidRDefault="00CD6063" w:rsidP="00106869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>OAB/MG 42827</w:t>
            </w:r>
          </w:p>
          <w:p w:rsidR="00302544" w:rsidRPr="00C9431A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9431A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C9431A" w:rsidRDefault="00C9431A" w:rsidP="003C16FF">
      <w:pPr>
        <w:rPr>
          <w:color w:val="000000"/>
        </w:rPr>
      </w:pPr>
    </w:p>
    <w:p w:rsidR="003C16FF" w:rsidRPr="00C9431A" w:rsidRDefault="003105C8" w:rsidP="003C16FF">
      <w:pPr>
        <w:rPr>
          <w:color w:val="000000"/>
        </w:rPr>
      </w:pPr>
      <w:r w:rsidRPr="00C9431A">
        <w:rPr>
          <w:color w:val="000000"/>
        </w:rPr>
        <w:t xml:space="preserve">A Sua Excelência 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Senhor</w:t>
      </w:r>
      <w:r w:rsidR="0008427B" w:rsidRPr="00C9431A">
        <w:rPr>
          <w:color w:val="000000"/>
        </w:rPr>
        <w:t>a</w:t>
      </w:r>
    </w:p>
    <w:p w:rsidR="003C16FF" w:rsidRPr="00C9431A" w:rsidRDefault="0008427B" w:rsidP="003C16FF">
      <w:pPr>
        <w:rPr>
          <w:color w:val="000000"/>
        </w:rPr>
      </w:pPr>
      <w:r w:rsidRPr="00C9431A">
        <w:rPr>
          <w:color w:val="000000"/>
        </w:rPr>
        <w:t>Margarida Alvarenga Moreira</w:t>
      </w:r>
    </w:p>
    <w:p w:rsidR="003105C8" w:rsidRPr="00C9431A" w:rsidRDefault="003105C8" w:rsidP="003105C8">
      <w:pPr>
        <w:jc w:val="both"/>
      </w:pPr>
      <w:r w:rsidRPr="00C9431A">
        <w:rPr>
          <w:color w:val="000000"/>
        </w:rPr>
        <w:t>Promotor</w:t>
      </w:r>
      <w:r w:rsidR="0008427B" w:rsidRPr="00C9431A">
        <w:rPr>
          <w:color w:val="000000"/>
        </w:rPr>
        <w:t>a</w:t>
      </w:r>
      <w:r w:rsidRPr="00C9431A">
        <w:rPr>
          <w:color w:val="000000"/>
        </w:rPr>
        <w:t xml:space="preserve"> de Justiça da </w:t>
      </w:r>
      <w:r w:rsidR="0008427B" w:rsidRPr="00C9431A">
        <w:rPr>
          <w:color w:val="000000"/>
        </w:rPr>
        <w:t xml:space="preserve">5ª </w:t>
      </w:r>
      <w:r w:rsidRPr="00C9431A">
        <w:rPr>
          <w:color w:val="000000"/>
        </w:rPr>
        <w:t xml:space="preserve">Promotoria de Justiça da Comarca de </w:t>
      </w:r>
      <w:r w:rsidR="0008427B" w:rsidRPr="00C9431A">
        <w:rPr>
          <w:color w:val="000000"/>
        </w:rPr>
        <w:t>Pouso Alegre</w:t>
      </w:r>
      <w:r w:rsidR="00F54985" w:rsidRPr="00C9431A">
        <w:rPr>
          <w:color w:val="000000"/>
        </w:rPr>
        <w:t>-MG</w:t>
      </w:r>
    </w:p>
    <w:p w:rsidR="00591FD8" w:rsidRPr="00C9431A" w:rsidRDefault="0008427B">
      <w:r w:rsidRPr="00C9431A">
        <w:rPr>
          <w:color w:val="000000"/>
        </w:rPr>
        <w:t>Pouso Alegre-MG</w:t>
      </w:r>
    </w:p>
    <w:sectPr w:rsidR="00591FD8" w:rsidRPr="00C9431A" w:rsidSect="00C9431A">
      <w:pgSz w:w="11906" w:h="16838"/>
      <w:pgMar w:top="2665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6869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1CE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12F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275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19E"/>
    <w:rsid w:val="00C877CD"/>
    <w:rsid w:val="00C905F1"/>
    <w:rsid w:val="00C91342"/>
    <w:rsid w:val="00C926CC"/>
    <w:rsid w:val="00C92823"/>
    <w:rsid w:val="00C937D3"/>
    <w:rsid w:val="00C94274"/>
    <w:rsid w:val="00C9431A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rPr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dec%201.590-1995?OpenDocument" TargetMode="External"/><Relationship Id="rId5" Type="http://schemas.openxmlformats.org/officeDocument/2006/relationships/hyperlink" Target="http://www.senado.gov.br/blog/Assessoria_Imprensa/conteudo/jornada-trabalho-ponto-biometrico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Links>
    <vt:vector size="12" baseType="variant">
      <vt:variant>
        <vt:i4>6946817</vt:i4>
      </vt:variant>
      <vt:variant>
        <vt:i4>3</vt:i4>
      </vt:variant>
      <vt:variant>
        <vt:i4>0</vt:i4>
      </vt:variant>
      <vt:variant>
        <vt:i4>5</vt:i4>
      </vt:variant>
      <vt:variant>
        <vt:lpwstr>http://legislacao.planalto.gov.br/legisla/legislacao.nsf/Viw_Identificacao/dec 1.590-1995?OpenDocument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http://www.senado.gov.br/blog/Assessoria_Imprensa/conteudo/jornada-trabalho-ponto-biometrico.asp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2014-08-27T18:22:00Z</dcterms:created>
  <dcterms:modified xsi:type="dcterms:W3CDTF">2014-08-27T18:22:00Z</dcterms:modified>
</cp:coreProperties>
</file>