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patrolamento e cascalhamento da estrada de acesso à Fazenda da Esperança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necessária, pois a referida estrada possui intenso tráfego de veículos, necessitando e sendo fundamental sua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