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reiteradamente, ao setor responsável da Administração Pública, em caráter de urgência, construção de redutor de velocidade na Rua Três Corações, próximo ao parque de diversão,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por conta de que na referida via, os motoristas trafegam em alta velocidade, conduta que gera riscos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