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seja colocada fresa asfáltica nas ruas do Bairro Dona Nina.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período de chuva, as vias encontram-se com desníveis e discrepâncias, formando poças d'águas e muito barro. O que causa muitos transtornos para os moradores, transeuntes e veículos que circulam no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