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2423</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que seja feita visita de um fiscal de posturas, no Bairro João Paulo, para que este realize notificações dos respectivos proprietários de lotes que tem a necessidade de construção de calçadas.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da localidade reivindicam a este vereador relatando que há muitos lotes no referido bairro que estão sem calçamento, tomado por mato e sujeiras. Fazendo com que os pedestres não tenham opção a não ser transitar pelo meio fio e ao longo da rua.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26 de novembro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26 de novembro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