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 reiteração ao setor responsável da Administração Pública gestões junto à COPASA para normalizar o envio de água em todo quarteirão, principalmente nas casas localizadas próximo à Igreja Universal, na Rua Vereador Antônio da Costa,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junto a este Vereador que a entrega de água em suas casas foram afetadas após obras realizadas na referida rua, no trecho supracitado, o que tem gerado desconforto na recepção do serviço. A baixa pressão atrapalha o cotidiano da população em tarefas simples como lavar a louça, utilizar o chuveiro elétrico, usar a máquina de lavar, dentre outras. Vale ressaltar que a deficiência de água pode gerar danos nos equipamentos.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