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2387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das árvores em toda a extensão da Avenida Porfírio Ribeiro Andrade entre a Rua Cel. Brito Filho e a Avenida Prefeito Tuany Toledo no bairro Fátima 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Apesar de serem árvores de pequeno porte, seus galhos estão avançando para dentro da avenida, em consequência os veículos que transitam ao lado dos canteiros tem suas portas e retrovisores arranhados por conta desta condição, daí a necessidade da poda dos indivíduos arbóreos.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