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que seja reiterado ao setor responsável da Administração Pública, o pedido de patrolamento, juntamente com a colocação de fresa asfáltica ou o asfaltamento e a instalação de braços de energia elétrica no bairro Recanto da Alegria, no Loteamento do Gato.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relataram junto a este vereador transtornos e dificuldades de transitar pela rua citada devido a grandes buracos, mato alto, muito barro e grandes poças d’água, especialmente no período de chuva, além de insegurança e perigo devido à falta de iluminação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