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das ruas do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para o melhor fluxo do trânsito e também para atender as reivindicações dos moradores do bairro, que reivindicam a melhoria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