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que seja realizada a limpeza geral nas Áreas Verdes e no Ribeirão”, entre o Recanto dos Fernandes e Vales das Andorinhas.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devido às cobranças dos moradores, que relataram, junto a este vereador, sobre a necessidade de se evitar o acumulo de lixo e a proliferação de animais nocivos à saúde 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