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2363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 ao setor responsável da Administração Pública que seja realizado um estudo de viabilidade para construção de redutores de velocidade na rodovia MG 290, antes da entrada do Bairro São João da Rua Piranguinho, nos sentidos Pouso Alegre para Borda da Mata e vice versa.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colocação de equipamentos de transito para mudança das direções de entrada e saída do bairro estão surtindo efeito, podendo ser melhorado se a velocidade dos veículos que transitam na MG 290 for diminuída.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12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