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uma limpeza e a capina da Rua Coronel Brito Filho, por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com mato alto tanto às margens como nas próprias calçadas em volta de toda a escola, necessitando de tais medidas, especialmente por se tratar de área escolar e de grande fluxo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