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 a instalação de "braços de luz" nos postes de iluminação pública, voltados para a área do Campinho de Futebol, localizado na Rua José Nunes Maia,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pelos pedidos dos moradores do referido Bairro, uma vez que a iluminação existente no entorno do campinho não é satisfatória, e os "braços de luz" existentes nos postes são direcionados para as ruas e não para a parte interna do campo. Por isso, a falta de iluminação deixa o local bastante escuro, tornando propício para o vandalismo e uso indevido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