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Pública, a instalação de parque infantil no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 do referido Bairro, a instalação de área de lazer faz-se necessária, pois é direito fundamental da criança o acesso às atividades lúdicas e por isso visa-se proporcionar um crescimento sadio e feliz às crianças que residem no Bairro e em suas proximidades, oferecendo brinquedos com segurança e propiciando lazer e diversão.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