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pela Administração Pública que seja realizada a limpeza e capina na Rua Olegário Maciel, mais especificamente nas proximidades da Rua Sem Saída, Bairro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por a Rua encontrar-se com muita área gramineada, principalmente nas proximidades da Rua Sem Saída do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