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e a revitalização da sinalização de trânsito em toda a extensão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sinalizações do referido bairro estão em péssimo estado de conservação, com placas enferrujadas e pinturas no solo praticamente apagadas, e, em muitos cruzamentos não existem. Esta situação expõe pedestres e motoristas a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