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limpeza e de instalação de lixeiras em toda a extensão da Avenida Ivo Guersoni, no bairro Vila Beatriz.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do referido bairro têm solicitado, por meio deste vereador, a instalação de lixeiras e a designação de varredores de rua para a referida avenida, que é bastante arborizada, necessitado de manutenção frequente. Eles relatam a necessidade de se evitar o acúmulo de folhas e de lixo espalhados no chão, causando o risco de pessoas escorregarem, além de poluição visual, dentre outros transtornos. Também relatam que mesmo com os moradores colocando o lixo em horários próximos aos de coleta, cães e gatos rasgam os sacos de lixo, ocasionando mais sujeira e o aparecimento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