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2305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 que seja realizada a limpeza, capina, construção de calçadas, juntamente com sua manutenção geral e notificação de limpeza aos proprietários dos lotes vagos em todo o aglomerado do Bairro Faisqueira, desde o hipermercado Baronesa até a Empresa Britasul.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faz-se necessária uma vez que moradores vêm cobrando uma resolução junto a este vereador, em razão da referida via estar em estado precário de conservação, necessitando de limpeza e manutenção geral. Além disso, inexiste calçadas em toda a extensão da via e em pontos quando há calçadas, elas se encontram sem elevação adequada, esburacadas, com obstruções e  por vezes ainda não são cimentadas, Tornando impossível o trânsito de pedestres pelas calçadas por conta de buracos e por vezes acúmulo de águas da chuva nesses, poeiras ou lama, exigindo dos moradores andarem nas ruas junto com os carros, causando dificuldades no trânsito pelo local e trás a possibilidade de sérios acidentes com os pedestres e diversos transtornos para 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