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tomada das providências cabíveis com relação aos carros abandonados na Avenida Camilo de Barros Laraia, aproximadamente a cerca de 100 metros do Conjunto Habitacional da BRZ, próximo à praça do Migrante,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reivindicam, junto a este Vereador, tais providências, pois esta situação deixa o bairro com aspecto de abandonado, o que incentiva cada vez mais a ação de abandonar automóveis no local. Outros problemas gerados por tal prática é a de que, usuários de drogas estão se abrigando nos veículos, ocasionando, assim, intimidação, conflitos, violência, dentre outros transtornos aos moradores, gerados por tais indivíduos.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