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2264</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ao setor responsável da Administração Pública que haja um estudo para possível instalação de pontos de ônibus, com assento e cobertura, às margens da Rodovia 459, em frente a empresa Bloquel, no lado do bairro Jardim São Fernando (sentido bairro Cidade Jardim e Santa Rita do Sapucaí).</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os moradores, ou cidadãos que dependem do serviço de transporte, municipal ou intermunicipal, encontram dificuldades ao aguardarem por tais serviços, sendo que na tentativa de serem avistados pelos motoristas aguardam pelos ônibus na própria rodovia, o que põe em risco sua própria segurança e dos veículos que por ali passam.</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29 de outubro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29 de outubro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