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Prefeitura Municipal, que providencie junto a Secretaria de Controle de Zoonoses, a dedetização da Escola Municipal Santo Antônio, localizada no Bairro Cruz Alta, para o controle do crescimento do número de pombos.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presente solicitação por conta de reclamações realizadas pelos moradores próximos da Escola, alunos e professores sobre o crescente número de pombos nas instalações da mesma. Vale ressaltar que o risco de doenças originadas através do contato das fezes dos pombos é uma grande preocupação por parte da população afetada e ressalta-se também o constante barulho que as aves produzem.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