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terreno situado ao final da Rua Maringá, no bairro Paraíso, determinando que realize a capina, a limpeza e o cercado entorno do lote.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da rua, tendo em vista a crescente vegetação existente no terreno mencionado. Além disso, a limpeza do local também é importante, a fim de eliminar lixo e restos de materiais ali presentes. Essa situação provoca o aparecimento de insetos, ratos, aranhas e animais peçonhentos, além de aumentar o potencial de doenças. Inclusive, a fim de delimitar o espaço do imóvel, é importante que seja realizado o cercamento em seu entorno, em observância à adequação urbana. Portanto, solicita-se a notificação do possuidor para que realize a capina, a limpeza e o cercado entorno de seu imóvel, de modo a preservar a saúde e propiciar melhor qualidade de vida a todos os habitantes da região.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 pela criação de mecanismos e instrumentos capazes de assegurar à propriedade o cumprimento de sua função social. Logo, a notificação do proprietário se faz necessária a fim de propiciar à propriedade o exercício de sua função social e a devida adequação urbana, tudo em prol da satisfação do interesse público.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