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solicita em caráter de urgência, a limpeza das galerias de águas pluviais e a instalação de bocas de lobo em toda a extensão da Rua Daniel Paulino dos Santos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solicitação faz-se a pedidos dos moradores do bairro que demandam a limpeza das galerias pluviais e a instalação de bocas de lobo em toda extensão da rua para captação das águas da chuva, já que, nos dias de chuva a referida via se transforma em um lago, causando inúmeros problemas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