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em caráter de urgência, a instalação de placas indicativas de velocidade e a construção de redutores de velocidade na Estrada Municipal Ver. Braz Pereira de Morais (estrada do Pantano) próximo à Igreja do Bairro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faz-se por pedido dos moradores já que há um fluxo intenso de veículos que atualmente circula pela via, demandando a construção de redutores de velocidade e a instalação de placas indicativas de velocidade. É comum os veículos trafegarem em alta velocidade trazendo riscos de acidentes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