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instalação de redutores de velocidade na Rua João Rios Sobrinho,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veículos, sendo que muitos motoristas trafegam em alta velocidade, gerando risco de acidentes envolvendo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