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gestões junto à CEMIG visando estudo sobre a viabilidade de expansão de cargas nos transformadores das Ruas Marco Antônio de Souza e Robert William, localizadas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aos inúmeros pedidos de moradores desta região a este vereador, que relatam que nos horários de pico há sobrecarga, causando diversos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