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2224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patrolamento, a colocação de fresa asfáltica ou o asfaltamento, e a instalação de braços de energia elétrica no bairro Recanto da Alegria, no Loteamento do Gato.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comunidade citada relataram junto a este vereador transtornos e dificuldades de transitar pela rua citada devido a grandes buracos, mato alto, muito barro e grandes poças d’água, especialmente no período de chuva, além de insegurança e perigo devido à falta de iluminação pública.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