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competente da Administração Pública de estudo visando a regularização do Loteamento Solar do Quita.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desta localidade, para que seja realizada a regularização das áreas, proporcionando aos moradores melhor qualidade de vida e moradia legalizada.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